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692A" w14:textId="77777777" w:rsidR="00E803F5" w:rsidRPr="00E803F5" w:rsidRDefault="00E803F5" w:rsidP="00E803F5">
      <w:r w:rsidRPr="00E803F5">
        <w:rPr>
          <w:b/>
          <w:bCs/>
        </w:rPr>
        <w:t>Politique de Confidentialité (RGPD) – Utilisation des cookies</w:t>
      </w:r>
    </w:p>
    <w:p w14:paraId="1BC1205D" w14:textId="77777777" w:rsidR="00E803F5" w:rsidRPr="00E803F5" w:rsidRDefault="00E803F5" w:rsidP="00E803F5">
      <w:r w:rsidRPr="00E803F5">
        <w:t>Cette politique a pour objectif d'informer le Client sur la manière dont ses données personnelles sont collectées et traitées par le Vendeur.</w:t>
      </w:r>
    </w:p>
    <w:p w14:paraId="5B035ACA" w14:textId="77777777" w:rsidR="00E803F5" w:rsidRPr="00E803F5" w:rsidRDefault="00E803F5" w:rsidP="00E803F5">
      <w:r w:rsidRPr="00E803F5">
        <w:rPr>
          <w:b/>
          <w:bCs/>
        </w:rPr>
        <w:t>Article 1 – Identité et Coordonnées du Responsable du Traitement</w:t>
      </w:r>
    </w:p>
    <w:p w14:paraId="2ABED5E8" w14:textId="77777777" w:rsidR="00E803F5" w:rsidRPr="00E803F5" w:rsidRDefault="00E803F5" w:rsidP="00E803F5">
      <w:pPr>
        <w:numPr>
          <w:ilvl w:val="0"/>
          <w:numId w:val="1"/>
        </w:numPr>
      </w:pPr>
      <w:r w:rsidRPr="00E803F5">
        <w:rPr>
          <w:b/>
          <w:bCs/>
        </w:rPr>
        <w:t>Responsable du Traitement :</w:t>
      </w:r>
      <w:r w:rsidRPr="00E803F5">
        <w:t xml:space="preserve"> Stéphanie Perin / Altus Elite</w:t>
      </w:r>
    </w:p>
    <w:p w14:paraId="7620F141" w14:textId="77777777" w:rsidR="00E803F5" w:rsidRPr="00E803F5" w:rsidRDefault="00E803F5" w:rsidP="00E803F5">
      <w:pPr>
        <w:numPr>
          <w:ilvl w:val="0"/>
          <w:numId w:val="1"/>
        </w:numPr>
      </w:pPr>
      <w:r w:rsidRPr="00E803F5">
        <w:rPr>
          <w:b/>
          <w:bCs/>
        </w:rPr>
        <w:t>Adresse du Siège Social :</w:t>
      </w:r>
      <w:r w:rsidRPr="00E803F5">
        <w:t xml:space="preserve"> 5570 Beauraing – rue des Carrières 34</w:t>
      </w:r>
    </w:p>
    <w:p w14:paraId="68D451DB" w14:textId="77777777" w:rsidR="00E803F5" w:rsidRPr="00E803F5" w:rsidRDefault="00E803F5" w:rsidP="00E803F5">
      <w:pPr>
        <w:numPr>
          <w:ilvl w:val="0"/>
          <w:numId w:val="1"/>
        </w:numPr>
      </w:pPr>
      <w:r w:rsidRPr="00E803F5">
        <w:rPr>
          <w:b/>
          <w:bCs/>
        </w:rPr>
        <w:t>Numéro d'entreprise (BCE) :</w:t>
      </w:r>
      <w:r w:rsidRPr="00E803F5">
        <w:t xml:space="preserve"> BE0873.822.124</w:t>
      </w:r>
    </w:p>
    <w:p w14:paraId="34553984" w14:textId="77777777" w:rsidR="00E803F5" w:rsidRPr="00E803F5" w:rsidRDefault="00E803F5" w:rsidP="00E803F5">
      <w:pPr>
        <w:numPr>
          <w:ilvl w:val="0"/>
          <w:numId w:val="1"/>
        </w:numPr>
      </w:pPr>
      <w:r w:rsidRPr="00E803F5">
        <w:rPr>
          <w:b/>
          <w:bCs/>
        </w:rPr>
        <w:t>Adresse e-mail :</w:t>
      </w:r>
      <w:r w:rsidRPr="00E803F5">
        <w:t xml:space="preserve"> stephanie_perin@outlook.com</w:t>
      </w:r>
    </w:p>
    <w:p w14:paraId="448C5991" w14:textId="77777777" w:rsidR="00E803F5" w:rsidRPr="00E803F5" w:rsidRDefault="00E803F5" w:rsidP="00E803F5">
      <w:r w:rsidRPr="00E803F5">
        <w:rPr>
          <w:b/>
          <w:bCs/>
        </w:rPr>
        <w:t>Article 2 – Catégories de Données Personnelles Collectées</w:t>
      </w:r>
    </w:p>
    <w:p w14:paraId="5754D6A2" w14:textId="77777777" w:rsidR="00E803F5" w:rsidRPr="00E803F5" w:rsidRDefault="00E803F5" w:rsidP="00E803F5">
      <w:r w:rsidRPr="00E803F5">
        <w:t>Le Vendeur collecte et traite notamment les catégories de données suivantes :</w:t>
      </w:r>
    </w:p>
    <w:p w14:paraId="6CBADF36" w14:textId="77777777" w:rsidR="00E803F5" w:rsidRPr="00E803F5" w:rsidRDefault="00E803F5" w:rsidP="00E803F5">
      <w:r w:rsidRPr="00E803F5">
        <w:rPr>
          <w:b/>
          <w:bCs/>
        </w:rPr>
        <w:t>Catégorie de Données</w:t>
      </w:r>
    </w:p>
    <w:p w14:paraId="58121D11" w14:textId="77777777" w:rsidR="00E803F5" w:rsidRPr="00E803F5" w:rsidRDefault="00E803F5" w:rsidP="00E803F5">
      <w:r w:rsidRPr="00E803F5">
        <w:rPr>
          <w:b/>
          <w:bCs/>
        </w:rPr>
        <w:t>Exemples</w:t>
      </w:r>
    </w:p>
    <w:p w14:paraId="49F1F828" w14:textId="77777777" w:rsidR="00E803F5" w:rsidRPr="00E803F5" w:rsidRDefault="00E803F5" w:rsidP="00E803F5">
      <w:r w:rsidRPr="00E803F5">
        <w:rPr>
          <w:b/>
          <w:bCs/>
        </w:rPr>
        <w:t>Moment de la Collecte</w:t>
      </w:r>
    </w:p>
    <w:p w14:paraId="62C9EE58" w14:textId="77777777" w:rsidR="00E803F5" w:rsidRPr="00E803F5" w:rsidRDefault="00E803F5" w:rsidP="00E803F5">
      <w:r w:rsidRPr="00E803F5">
        <w:rPr>
          <w:b/>
          <w:bCs/>
        </w:rPr>
        <w:t>Données d'identification</w:t>
      </w:r>
    </w:p>
    <w:p w14:paraId="77C9A1AC" w14:textId="77777777" w:rsidR="00E803F5" w:rsidRPr="00E803F5" w:rsidRDefault="00E803F5" w:rsidP="00E803F5">
      <w:r w:rsidRPr="00E803F5">
        <w:t>Nom, prénom, adresse e-mail, numéro de téléphone.</w:t>
      </w:r>
    </w:p>
    <w:p w14:paraId="0D4C3F6B" w14:textId="717E6861" w:rsidR="00E803F5" w:rsidRPr="00E803F5" w:rsidRDefault="00E803F5" w:rsidP="00E803F5">
      <w:r w:rsidRPr="00E803F5">
        <w:t xml:space="preserve">Inscription, achat d'e-book, demande </w:t>
      </w:r>
      <w:r w:rsidR="00D80D81">
        <w:t>d’accompagnement</w:t>
      </w:r>
      <w:r w:rsidR="00ED6AB1">
        <w:t xml:space="preserve"> individuel</w:t>
      </w:r>
    </w:p>
    <w:p w14:paraId="4129B022" w14:textId="77777777" w:rsidR="00E803F5" w:rsidRPr="00E803F5" w:rsidRDefault="00E803F5" w:rsidP="00E803F5">
      <w:r w:rsidRPr="00E803F5">
        <w:rPr>
          <w:b/>
          <w:bCs/>
        </w:rPr>
        <w:t>Données de transaction</w:t>
      </w:r>
    </w:p>
    <w:p w14:paraId="7756CE08" w14:textId="2F831967" w:rsidR="00E803F5" w:rsidRPr="00E803F5" w:rsidRDefault="00E803F5" w:rsidP="00E803F5">
      <w:r w:rsidRPr="00E803F5">
        <w:t>Historique des achats</w:t>
      </w:r>
      <w:r w:rsidR="00A8499C">
        <w:t>,</w:t>
      </w:r>
      <w:r w:rsidRPr="00E803F5">
        <w:t xml:space="preserve"> données de paiement (nature, montant).</w:t>
      </w:r>
    </w:p>
    <w:p w14:paraId="582B0643" w14:textId="77777777" w:rsidR="00E803F5" w:rsidRPr="00E803F5" w:rsidRDefault="00E803F5" w:rsidP="00E803F5">
      <w:r w:rsidRPr="00E803F5">
        <w:t>Achat en ligne.</w:t>
      </w:r>
    </w:p>
    <w:p w14:paraId="059C0DD6" w14:textId="77777777" w:rsidR="00E803F5" w:rsidRPr="00E803F5" w:rsidRDefault="00E803F5" w:rsidP="00E803F5">
      <w:r w:rsidRPr="00E803F5">
        <w:rPr>
          <w:b/>
          <w:bCs/>
        </w:rPr>
        <w:t>Données de connexion</w:t>
      </w:r>
    </w:p>
    <w:p w14:paraId="4ECB87E2" w14:textId="77777777" w:rsidR="00E803F5" w:rsidRPr="00E803F5" w:rsidRDefault="00E803F5" w:rsidP="00E803F5">
      <w:r w:rsidRPr="00E803F5">
        <w:t xml:space="preserve">Adresse IP, horodatage, données techniques de navigation, </w:t>
      </w:r>
      <w:r w:rsidRPr="00E803F5">
        <w:rPr>
          <w:i/>
          <w:iCs/>
        </w:rPr>
        <w:t>cookies</w:t>
      </w:r>
      <w:r w:rsidRPr="00E803F5">
        <w:t>.</w:t>
      </w:r>
    </w:p>
    <w:p w14:paraId="7128CB54" w14:textId="7B37B594" w:rsidR="00E803F5" w:rsidRPr="00E803F5" w:rsidRDefault="00E803F5" w:rsidP="00E803F5">
      <w:r w:rsidRPr="00E803F5">
        <w:t>Navigation sur le Site</w:t>
      </w:r>
      <w:r w:rsidR="00AF0131">
        <w:t>.</w:t>
      </w:r>
    </w:p>
    <w:p w14:paraId="450D5ABD" w14:textId="77777777" w:rsidR="00E803F5" w:rsidRPr="00E803F5" w:rsidRDefault="00E803F5" w:rsidP="00E803F5">
      <w:r w:rsidRPr="00E803F5">
        <w:rPr>
          <w:b/>
          <w:bCs/>
        </w:rPr>
        <w:t>Données de contenu</w:t>
      </w:r>
    </w:p>
    <w:p w14:paraId="2C5EDD01" w14:textId="69E70295" w:rsidR="00E803F5" w:rsidRPr="00E803F5" w:rsidRDefault="00E803F5" w:rsidP="00E803F5">
      <w:r w:rsidRPr="00E803F5">
        <w:t>Échanges par e-mail ou visi</w:t>
      </w:r>
      <w:r w:rsidR="004E1FE9">
        <w:t>o.</w:t>
      </w:r>
    </w:p>
    <w:p w14:paraId="4E5128C2" w14:textId="4388BFD3" w:rsidR="00E803F5" w:rsidRPr="00E803F5" w:rsidRDefault="00E803F5" w:rsidP="00E803F5">
      <w:r w:rsidRPr="00E803F5">
        <w:t>Prestation des services d</w:t>
      </w:r>
      <w:r w:rsidR="004E1FE9">
        <w:t xml:space="preserve">’accompagnement </w:t>
      </w:r>
      <w:r w:rsidR="00ED6AB1">
        <w:t>de coaching</w:t>
      </w:r>
    </w:p>
    <w:p w14:paraId="1A957990" w14:textId="77777777" w:rsidR="00E803F5" w:rsidRPr="00E803F5" w:rsidRDefault="00E803F5" w:rsidP="00E803F5">
      <w:r w:rsidRPr="00E803F5">
        <w:rPr>
          <w:b/>
          <w:bCs/>
        </w:rPr>
        <w:t>Article 3 – Finalités et Bases Légales du Traitement</w:t>
      </w:r>
    </w:p>
    <w:p w14:paraId="7365500B" w14:textId="77777777" w:rsidR="00E803F5" w:rsidRPr="00E803F5" w:rsidRDefault="00E803F5" w:rsidP="00E803F5">
      <w:r w:rsidRPr="00E803F5">
        <w:t>Les données sont traitées pour les finalités précises suivantes, sur la base d'un fondement légal justifié :</w:t>
      </w:r>
    </w:p>
    <w:p w14:paraId="10BCA1D2" w14:textId="77777777" w:rsidR="00E803F5" w:rsidRPr="00E803F5" w:rsidRDefault="00E803F5" w:rsidP="00E803F5">
      <w:r w:rsidRPr="00E803F5">
        <w:rPr>
          <w:b/>
          <w:bCs/>
        </w:rPr>
        <w:t>Finalité du Traitement</w:t>
      </w:r>
    </w:p>
    <w:p w14:paraId="2F98B774" w14:textId="77777777" w:rsidR="00E803F5" w:rsidRPr="00E803F5" w:rsidRDefault="00E803F5" w:rsidP="00E803F5">
      <w:r w:rsidRPr="00E803F5">
        <w:rPr>
          <w:b/>
          <w:bCs/>
        </w:rPr>
        <w:t>Base Légale (RGPD)</w:t>
      </w:r>
    </w:p>
    <w:p w14:paraId="10C29F88" w14:textId="77777777" w:rsidR="00E803F5" w:rsidRPr="00E803F5" w:rsidRDefault="00E803F5" w:rsidP="00E803F5">
      <w:r w:rsidRPr="00E803F5">
        <w:rPr>
          <w:b/>
          <w:bCs/>
        </w:rPr>
        <w:t>Exécution des commandes</w:t>
      </w:r>
    </w:p>
    <w:p w14:paraId="156ED556" w14:textId="3A42E7D3" w:rsidR="00E803F5" w:rsidRPr="00E803F5" w:rsidRDefault="00E803F5" w:rsidP="00E803F5">
      <w:r w:rsidRPr="00E803F5">
        <w:t>Exécution d'un contrat (vente d'e-book, prestation d</w:t>
      </w:r>
      <w:r w:rsidR="00AF0131">
        <w:t xml:space="preserve">’accompagnement </w:t>
      </w:r>
      <w:r w:rsidR="00ED6AB1">
        <w:t>individuel</w:t>
      </w:r>
    </w:p>
    <w:p w14:paraId="57FB0F2B" w14:textId="77777777" w:rsidR="00E803F5" w:rsidRPr="00E803F5" w:rsidRDefault="00E803F5" w:rsidP="00E803F5">
      <w:r w:rsidRPr="00E803F5">
        <w:rPr>
          <w:b/>
          <w:bCs/>
        </w:rPr>
        <w:lastRenderedPageBreak/>
        <w:t>Gestion de la relation client</w:t>
      </w:r>
    </w:p>
    <w:p w14:paraId="5581D709" w14:textId="77777777" w:rsidR="00E803F5" w:rsidRPr="00E803F5" w:rsidRDefault="00E803F5" w:rsidP="00E803F5">
      <w:r w:rsidRPr="00E803F5">
        <w:t>Exécution d'un contrat et/ou Intérêt légitime du Vendeur.</w:t>
      </w:r>
    </w:p>
    <w:p w14:paraId="71235C1E" w14:textId="77777777" w:rsidR="00E803F5" w:rsidRPr="00E803F5" w:rsidRDefault="00E803F5" w:rsidP="00E803F5">
      <w:r w:rsidRPr="00E803F5">
        <w:rPr>
          <w:b/>
          <w:bCs/>
        </w:rPr>
        <w:t>Envoi d'une newsletter ou marketing direct</w:t>
      </w:r>
    </w:p>
    <w:p w14:paraId="7491E1A8" w14:textId="77777777" w:rsidR="00E803F5" w:rsidRPr="00E803F5" w:rsidRDefault="00E803F5" w:rsidP="00E803F5">
      <w:r w:rsidRPr="00E803F5">
        <w:t>Consentement de la personne (avec possibilité de retrait).</w:t>
      </w:r>
    </w:p>
    <w:p w14:paraId="1B8AE67D" w14:textId="77777777" w:rsidR="00E803F5" w:rsidRPr="00E803F5" w:rsidRDefault="00E803F5" w:rsidP="00E803F5">
      <w:r w:rsidRPr="00E803F5">
        <w:rPr>
          <w:b/>
          <w:bCs/>
        </w:rPr>
        <w:t>Amélioration du site et analyse des performances</w:t>
      </w:r>
    </w:p>
    <w:p w14:paraId="3AB91803" w14:textId="77777777" w:rsidR="00E803F5" w:rsidRPr="00E803F5" w:rsidRDefault="00E803F5" w:rsidP="00E803F5">
      <w:r w:rsidRPr="00E803F5">
        <w:t xml:space="preserve">Intérêt légitime du Vendeur (ex: </w:t>
      </w:r>
      <w:r w:rsidRPr="00E803F5">
        <w:rPr>
          <w:i/>
          <w:iCs/>
        </w:rPr>
        <w:t>cookies</w:t>
      </w:r>
      <w:r w:rsidRPr="00E803F5">
        <w:t xml:space="preserve"> d'analyse).</w:t>
      </w:r>
    </w:p>
    <w:p w14:paraId="69DAF352" w14:textId="77777777" w:rsidR="00E803F5" w:rsidRPr="00E803F5" w:rsidRDefault="00E803F5" w:rsidP="00E803F5">
      <w:r w:rsidRPr="00E803F5">
        <w:rPr>
          <w:b/>
          <w:bCs/>
        </w:rPr>
        <w:t>Respect des obligations légales</w:t>
      </w:r>
    </w:p>
    <w:p w14:paraId="0FB56E87" w14:textId="77777777" w:rsidR="00E803F5" w:rsidRPr="00E803F5" w:rsidRDefault="00E803F5" w:rsidP="00E803F5">
      <w:r w:rsidRPr="00E803F5">
        <w:t>Obligation légale (comptabilité, TVA, lutte contre la fraude).</w:t>
      </w:r>
    </w:p>
    <w:p w14:paraId="3E5DED70" w14:textId="77777777" w:rsidR="00E803F5" w:rsidRPr="00E803F5" w:rsidRDefault="00E803F5" w:rsidP="00E803F5">
      <w:r w:rsidRPr="00E803F5">
        <w:rPr>
          <w:b/>
          <w:bCs/>
        </w:rPr>
        <w:t>Article 4 – Durée de Conservation des Données</w:t>
      </w:r>
    </w:p>
    <w:p w14:paraId="346AA499" w14:textId="77777777" w:rsidR="00E803F5" w:rsidRPr="00E803F5" w:rsidRDefault="00E803F5" w:rsidP="00E803F5">
      <w:r w:rsidRPr="00E803F5">
        <w:t>Les données sont conservées uniquement pendant la durée nécessaire à la réalisation des finalités précitées, sauf si une durée de conservation plus longue est exigée par la loi (ex: 7 ans pour les documents comptables en Belgique).</w:t>
      </w:r>
    </w:p>
    <w:p w14:paraId="7A396349" w14:textId="77777777" w:rsidR="00E803F5" w:rsidRPr="00E803F5" w:rsidRDefault="00E803F5" w:rsidP="00E803F5">
      <w:pPr>
        <w:numPr>
          <w:ilvl w:val="0"/>
          <w:numId w:val="2"/>
        </w:numPr>
      </w:pPr>
      <w:r w:rsidRPr="00E803F5">
        <w:rPr>
          <w:b/>
          <w:bCs/>
        </w:rPr>
        <w:t>Données client/transaction :</w:t>
      </w:r>
      <w:r w:rsidRPr="00E803F5">
        <w:t xml:space="preserve"> </w:t>
      </w:r>
      <w:r w:rsidRPr="00E803F5">
        <w:rPr>
          <w:b/>
          <w:bCs/>
        </w:rPr>
        <w:t> 7 ans après la fin de la relation commerciale</w:t>
      </w:r>
      <w:r w:rsidRPr="00E803F5">
        <w:t>.</w:t>
      </w:r>
    </w:p>
    <w:p w14:paraId="06A2E255" w14:textId="77777777" w:rsidR="00E803F5" w:rsidRPr="00E803F5" w:rsidRDefault="00E803F5" w:rsidP="00E803F5">
      <w:pPr>
        <w:numPr>
          <w:ilvl w:val="0"/>
          <w:numId w:val="2"/>
        </w:numPr>
      </w:pPr>
      <w:r w:rsidRPr="00E803F5">
        <w:rPr>
          <w:b/>
          <w:bCs/>
        </w:rPr>
        <w:t>Données de prospection (newsletter) :</w:t>
      </w:r>
      <w:r w:rsidRPr="00E803F5">
        <w:t xml:space="preserve"> </w:t>
      </w:r>
      <w:r w:rsidRPr="00E803F5">
        <w:rPr>
          <w:b/>
          <w:bCs/>
        </w:rPr>
        <w:t>Jusqu'au retrait du consentement</w:t>
      </w:r>
      <w:r w:rsidRPr="00E803F5">
        <w:t>.</w:t>
      </w:r>
    </w:p>
    <w:p w14:paraId="31D17F44" w14:textId="77777777" w:rsidR="00E803F5" w:rsidRPr="00E803F5" w:rsidRDefault="00E803F5" w:rsidP="00E803F5">
      <w:r w:rsidRPr="00E803F5">
        <w:rPr>
          <w:b/>
          <w:bCs/>
        </w:rPr>
        <w:t>Article 5 – Droits du Client</w:t>
      </w:r>
    </w:p>
    <w:p w14:paraId="4D0C29DF" w14:textId="77777777" w:rsidR="00E803F5" w:rsidRPr="00E803F5" w:rsidRDefault="00E803F5" w:rsidP="00E803F5">
      <w:r w:rsidRPr="00E803F5">
        <w:t>Conformément au RGPD, le Client dispose des droits suivants concernant ses données personnelles :</w:t>
      </w:r>
    </w:p>
    <w:p w14:paraId="66AF2581" w14:textId="77777777" w:rsidR="00E803F5" w:rsidRPr="00E803F5" w:rsidRDefault="00E803F5" w:rsidP="00E803F5">
      <w:pPr>
        <w:numPr>
          <w:ilvl w:val="0"/>
          <w:numId w:val="3"/>
        </w:numPr>
      </w:pPr>
      <w:r w:rsidRPr="00E803F5">
        <w:rPr>
          <w:b/>
          <w:bCs/>
        </w:rPr>
        <w:t>Droit d'accès</w:t>
      </w:r>
      <w:r w:rsidRPr="00E803F5">
        <w:t xml:space="preserve"> et de rectification.</w:t>
      </w:r>
    </w:p>
    <w:p w14:paraId="683EA95E" w14:textId="77777777" w:rsidR="00E803F5" w:rsidRPr="00E803F5" w:rsidRDefault="00E803F5" w:rsidP="00E803F5">
      <w:pPr>
        <w:numPr>
          <w:ilvl w:val="0"/>
          <w:numId w:val="3"/>
        </w:numPr>
      </w:pPr>
      <w:r w:rsidRPr="00E803F5">
        <w:rPr>
          <w:b/>
          <w:bCs/>
        </w:rPr>
        <w:t>Droit à l'effacement</w:t>
      </w:r>
      <w:r w:rsidRPr="00E803F5">
        <w:t xml:space="preserve"> (droit à l'oubli).</w:t>
      </w:r>
    </w:p>
    <w:p w14:paraId="46F45D61" w14:textId="77777777" w:rsidR="00E803F5" w:rsidRPr="00E803F5" w:rsidRDefault="00E803F5" w:rsidP="00E803F5">
      <w:pPr>
        <w:numPr>
          <w:ilvl w:val="0"/>
          <w:numId w:val="3"/>
        </w:numPr>
      </w:pPr>
      <w:r w:rsidRPr="00E803F5">
        <w:rPr>
          <w:b/>
          <w:bCs/>
        </w:rPr>
        <w:t>Droit de s'opposer</w:t>
      </w:r>
      <w:r w:rsidRPr="00E803F5">
        <w:t xml:space="preserve"> au traitement.</w:t>
      </w:r>
    </w:p>
    <w:p w14:paraId="27AF3119" w14:textId="77777777" w:rsidR="00E803F5" w:rsidRPr="00E803F5" w:rsidRDefault="00E803F5" w:rsidP="00E803F5">
      <w:pPr>
        <w:numPr>
          <w:ilvl w:val="0"/>
          <w:numId w:val="3"/>
        </w:numPr>
      </w:pPr>
      <w:r w:rsidRPr="00E803F5">
        <w:rPr>
          <w:b/>
          <w:bCs/>
        </w:rPr>
        <w:t>Droit à la portabilité</w:t>
      </w:r>
      <w:r w:rsidRPr="00E803F5">
        <w:t xml:space="preserve"> des données.</w:t>
      </w:r>
    </w:p>
    <w:p w14:paraId="06FB6447" w14:textId="77777777" w:rsidR="00E803F5" w:rsidRPr="00E803F5" w:rsidRDefault="00E803F5" w:rsidP="00E803F5">
      <w:pPr>
        <w:numPr>
          <w:ilvl w:val="0"/>
          <w:numId w:val="3"/>
        </w:numPr>
      </w:pPr>
      <w:r w:rsidRPr="00E803F5">
        <w:rPr>
          <w:b/>
          <w:bCs/>
        </w:rPr>
        <w:t>Droit de retirer son consentement</w:t>
      </w:r>
      <w:r w:rsidRPr="00E803F5">
        <w:t xml:space="preserve"> à tout moment (pour le marketing).</w:t>
      </w:r>
    </w:p>
    <w:p w14:paraId="7542A340" w14:textId="77777777" w:rsidR="00E803F5" w:rsidRPr="00E803F5" w:rsidRDefault="00E803F5" w:rsidP="00E803F5">
      <w:r w:rsidRPr="00E803F5">
        <w:t>Pour exercer ces droits, le Client doit adresser une demande écrite par e-mail à stephanie_perin@outlook.com</w:t>
      </w:r>
    </w:p>
    <w:p w14:paraId="187DB594" w14:textId="77777777" w:rsidR="00E803F5" w:rsidRPr="00E803F5" w:rsidRDefault="00E803F5" w:rsidP="00E803F5">
      <w:r w:rsidRPr="00E803F5">
        <w:rPr>
          <w:b/>
          <w:bCs/>
        </w:rPr>
        <w:t>Article 6 – Plainte auprès de l'Autorité de Protection des Données (APD)</w:t>
      </w:r>
    </w:p>
    <w:p w14:paraId="29ABB4D3" w14:textId="77777777" w:rsidR="00E803F5" w:rsidRPr="00E803F5" w:rsidRDefault="00E803F5" w:rsidP="00E803F5">
      <w:r w:rsidRPr="00E803F5">
        <w:t>Si le Client estime que le traitement de ses données n'est pas conforme au RGPD, il a le droit d'introduire une plainte auprès de l'Autorité de Protection des Données (APD) belge :</w:t>
      </w:r>
    </w:p>
    <w:p w14:paraId="3B44D620" w14:textId="77777777" w:rsidR="00E803F5" w:rsidRPr="00E803F5" w:rsidRDefault="00E803F5" w:rsidP="00E803F5">
      <w:pPr>
        <w:numPr>
          <w:ilvl w:val="0"/>
          <w:numId w:val="4"/>
        </w:numPr>
      </w:pPr>
      <w:r w:rsidRPr="00E803F5">
        <w:rPr>
          <w:b/>
          <w:bCs/>
        </w:rPr>
        <w:t>APD</w:t>
      </w:r>
      <w:r w:rsidRPr="00E803F5">
        <w:t xml:space="preserve"> – Rue de la Presse 35, 1000 Bruxelles</w:t>
      </w:r>
    </w:p>
    <w:p w14:paraId="5AD74A70" w14:textId="77777777" w:rsidR="00E803F5" w:rsidRPr="00E803F5" w:rsidRDefault="00E803F5" w:rsidP="00E803F5">
      <w:pPr>
        <w:numPr>
          <w:ilvl w:val="0"/>
          <w:numId w:val="4"/>
        </w:numPr>
      </w:pPr>
      <w:r w:rsidRPr="00E803F5">
        <w:t xml:space="preserve">Site web : </w:t>
      </w:r>
      <w:hyperlink r:id="rId5" w:history="1">
        <w:r w:rsidRPr="00E803F5">
          <w:rPr>
            <w:rStyle w:val="Lienhypertexte"/>
            <w:b/>
            <w:bCs/>
          </w:rPr>
          <w:t>https://www.autoriteprotectiondonnees.be/</w:t>
        </w:r>
      </w:hyperlink>
    </w:p>
    <w:p w14:paraId="104F891A" w14:textId="77777777" w:rsidR="00E803F5" w:rsidRPr="00E803F5" w:rsidRDefault="00E803F5" w:rsidP="00E803F5">
      <w:pPr>
        <w:numPr>
          <w:ilvl w:val="0"/>
          <w:numId w:val="5"/>
        </w:numPr>
      </w:pPr>
      <w:r w:rsidRPr="00E803F5">
        <w:rPr>
          <w:b/>
          <w:bCs/>
        </w:rPr>
        <w:t>Modèle de Politique en Matière de Cookies</w:t>
      </w:r>
    </w:p>
    <w:p w14:paraId="564B58D3" w14:textId="77777777" w:rsidR="00E803F5" w:rsidRPr="00E803F5" w:rsidRDefault="00E803F5" w:rsidP="00E803F5">
      <w:r w:rsidRPr="00E803F5">
        <w:rPr>
          <w:b/>
          <w:bCs/>
        </w:rPr>
        <w:t>Article 1 – Qu'est-ce qu'un Cookie ?</w:t>
      </w:r>
    </w:p>
    <w:p w14:paraId="239B8134" w14:textId="77777777" w:rsidR="00E803F5" w:rsidRPr="00E803F5" w:rsidRDefault="00E803F5" w:rsidP="00E803F5">
      <w:r w:rsidRPr="00E803F5">
        <w:t xml:space="preserve">Un cookie est un petit fichier texte ou traceur déposé sur le terminal (ordinateur, tablette, smartphone) du Client lors de la visite du Site. Ils permettent au Vendeur ou à des tiers de </w:t>
      </w:r>
      <w:r w:rsidRPr="00E803F5">
        <w:lastRenderedPageBreak/>
        <w:t>reconnaître le navigateur du Client et de retenir des informations pour la durée de validité du cookie concerné.</w:t>
      </w:r>
    </w:p>
    <w:p w14:paraId="1FB8669C" w14:textId="77777777" w:rsidR="00E803F5" w:rsidRPr="00E803F5" w:rsidRDefault="00E803F5" w:rsidP="00E803F5">
      <w:r w:rsidRPr="00E803F5">
        <w:rPr>
          <w:b/>
          <w:bCs/>
        </w:rPr>
        <w:t>Article 2 – Le Recueil du Consentement (Loi Belge)</w:t>
      </w:r>
    </w:p>
    <w:p w14:paraId="0045236D" w14:textId="77777777" w:rsidR="00E803F5" w:rsidRPr="00E803F5" w:rsidRDefault="00E803F5" w:rsidP="00E803F5">
      <w:pPr>
        <w:numPr>
          <w:ilvl w:val="0"/>
          <w:numId w:val="6"/>
        </w:numPr>
      </w:pPr>
      <w:r w:rsidRPr="00E803F5">
        <w:rPr>
          <w:b/>
          <w:bCs/>
        </w:rPr>
        <w:t>Consentement obligatoire :</w:t>
      </w:r>
      <w:r w:rsidRPr="00E803F5">
        <w:t xml:space="preserve"> Conformément à la législation belge et au RGPD, le dépôt des cookies </w:t>
      </w:r>
      <w:r w:rsidRPr="00E803F5">
        <w:rPr>
          <w:b/>
          <w:bCs/>
        </w:rPr>
        <w:t>non strictement nécessaires</w:t>
      </w:r>
      <w:r w:rsidRPr="00E803F5">
        <w:t xml:space="preserve"> au fonctionnement du Site requiert le consentement </w:t>
      </w:r>
      <w:r w:rsidRPr="00E803F5">
        <w:rPr>
          <w:b/>
          <w:bCs/>
        </w:rPr>
        <w:t>préalable, libre, éclairé et spécifique</w:t>
      </w:r>
      <w:r w:rsidRPr="00E803F5">
        <w:t xml:space="preserve"> du Client.</w:t>
      </w:r>
    </w:p>
    <w:p w14:paraId="776CBB46" w14:textId="77777777" w:rsidR="00E803F5" w:rsidRPr="00E803F5" w:rsidRDefault="00E803F5" w:rsidP="00E803F5">
      <w:pPr>
        <w:numPr>
          <w:ilvl w:val="0"/>
          <w:numId w:val="6"/>
        </w:numPr>
      </w:pPr>
      <w:r w:rsidRPr="00E803F5">
        <w:t xml:space="preserve">Ce consentement est recueilli par l'intermédiaire d'une </w:t>
      </w:r>
      <w:r w:rsidRPr="00E803F5">
        <w:rPr>
          <w:b/>
          <w:bCs/>
        </w:rPr>
        <w:t>bannière de gestion des cookies (CMP)</w:t>
      </w:r>
      <w:r w:rsidRPr="00E803F5">
        <w:t xml:space="preserve"> qui s'affiche lors de la première visite sur le Site.</w:t>
      </w:r>
    </w:p>
    <w:p w14:paraId="215972DB" w14:textId="77777777" w:rsidR="00E803F5" w:rsidRPr="00E803F5" w:rsidRDefault="00E803F5" w:rsidP="00E803F5">
      <w:pPr>
        <w:numPr>
          <w:ilvl w:val="0"/>
          <w:numId w:val="6"/>
        </w:numPr>
      </w:pPr>
      <w:r w:rsidRPr="00E803F5">
        <w:t>Le Client peut à tout moment modifier ou retirer son consentement via l'outil de gestion des cookies accessible sur le Site.</w:t>
      </w:r>
    </w:p>
    <w:p w14:paraId="7F97F82C" w14:textId="77777777" w:rsidR="00E803F5" w:rsidRPr="00E803F5" w:rsidRDefault="00E803F5" w:rsidP="00E803F5">
      <w:r w:rsidRPr="00E803F5">
        <w:rPr>
          <w:b/>
          <w:bCs/>
        </w:rPr>
        <w:t>Article 3 – Types de Cookies Utilisés</w:t>
      </w:r>
    </w:p>
    <w:p w14:paraId="0418AE2B" w14:textId="77777777" w:rsidR="00E803F5" w:rsidRPr="00E803F5" w:rsidRDefault="00E803F5" w:rsidP="00E803F5">
      <w:r w:rsidRPr="00E803F5">
        <w:t>Le Site utilise différentes catégories de cookies pour les finalités suivantes :</w:t>
      </w:r>
    </w:p>
    <w:p w14:paraId="41DE569A" w14:textId="77777777" w:rsidR="00E803F5" w:rsidRPr="00E803F5" w:rsidRDefault="00E803F5" w:rsidP="00E803F5">
      <w:r w:rsidRPr="00E803F5">
        <w:rPr>
          <w:b/>
          <w:bCs/>
        </w:rPr>
        <w:t>Catégorie de Cookie</w:t>
      </w:r>
    </w:p>
    <w:p w14:paraId="09AD2784" w14:textId="77777777" w:rsidR="00E803F5" w:rsidRPr="00E803F5" w:rsidRDefault="00E803F5" w:rsidP="00E803F5">
      <w:r w:rsidRPr="00E803F5">
        <w:rPr>
          <w:b/>
          <w:bCs/>
        </w:rPr>
        <w:t>Finalité</w:t>
      </w:r>
    </w:p>
    <w:p w14:paraId="52D1B710" w14:textId="77777777" w:rsidR="00E803F5" w:rsidRPr="00E803F5" w:rsidRDefault="00E803F5" w:rsidP="00E803F5">
      <w:r w:rsidRPr="00E803F5">
        <w:rPr>
          <w:b/>
          <w:bCs/>
        </w:rPr>
        <w:t>Nécessite le Consentement ?</w:t>
      </w:r>
    </w:p>
    <w:p w14:paraId="5268BEEC" w14:textId="77777777" w:rsidR="00E803F5" w:rsidRPr="00E803F5" w:rsidRDefault="00E803F5" w:rsidP="00E803F5">
      <w:r w:rsidRPr="00E803F5">
        <w:rPr>
          <w:b/>
          <w:bCs/>
        </w:rPr>
        <w:t>Cookies Strictement Nécessaires</w:t>
      </w:r>
    </w:p>
    <w:p w14:paraId="177142F9" w14:textId="77777777" w:rsidR="00E803F5" w:rsidRPr="00E803F5" w:rsidRDefault="00E803F5" w:rsidP="00E803F5">
      <w:r w:rsidRPr="00E803F5">
        <w:t>Permettent la navigation de base et le fonctionnement du panier d'achat et des systèmes de sécurité.</w:t>
      </w:r>
    </w:p>
    <w:p w14:paraId="6F22F8C3" w14:textId="77777777" w:rsidR="00E803F5" w:rsidRPr="00E803F5" w:rsidRDefault="00E803F5" w:rsidP="00E803F5">
      <w:r w:rsidRPr="00E803F5">
        <w:rPr>
          <w:b/>
          <w:bCs/>
        </w:rPr>
        <w:t>NON</w:t>
      </w:r>
      <w:r w:rsidRPr="00E803F5">
        <w:t xml:space="preserve"> (toujours actifs).</w:t>
      </w:r>
    </w:p>
    <w:p w14:paraId="2BAE346C" w14:textId="77777777" w:rsidR="00E803F5" w:rsidRPr="00E803F5" w:rsidRDefault="00E803F5" w:rsidP="00E803F5">
      <w:r w:rsidRPr="00E803F5">
        <w:rPr>
          <w:b/>
          <w:bCs/>
        </w:rPr>
        <w:t>Cookies Fonctionnels</w:t>
      </w:r>
    </w:p>
    <w:p w14:paraId="551DD625" w14:textId="77777777" w:rsidR="00E803F5" w:rsidRPr="00E803F5" w:rsidRDefault="00E803F5" w:rsidP="00E803F5">
      <w:r w:rsidRPr="00E803F5">
        <w:t>Mémorisent les préférences (langue, taille de police) ou les informations de connexion.</w:t>
      </w:r>
    </w:p>
    <w:p w14:paraId="74AD2B25" w14:textId="77777777" w:rsidR="00E803F5" w:rsidRPr="00E803F5" w:rsidRDefault="00E803F5" w:rsidP="00E803F5">
      <w:r w:rsidRPr="00E803F5">
        <w:rPr>
          <w:b/>
          <w:bCs/>
        </w:rPr>
        <w:t>OUI</w:t>
      </w:r>
      <w:r w:rsidRPr="00E803F5">
        <w:t>.</w:t>
      </w:r>
    </w:p>
    <w:p w14:paraId="325D2540" w14:textId="77777777" w:rsidR="00E803F5" w:rsidRPr="00E803F5" w:rsidRDefault="00E803F5" w:rsidP="00E803F5">
      <w:r w:rsidRPr="00E803F5">
        <w:rPr>
          <w:b/>
          <w:bCs/>
        </w:rPr>
        <w:t>Cookies Analytiques/Performance</w:t>
      </w:r>
    </w:p>
    <w:p w14:paraId="3A6AD700" w14:textId="77777777" w:rsidR="00E803F5" w:rsidRPr="00E803F5" w:rsidRDefault="00E803F5" w:rsidP="00E803F5">
      <w:r w:rsidRPr="00E803F5">
        <w:t>Mesurent la fréquentation et l'utilisation du Site (ex: Google Analytics) pour améliorer les services et le contenu.</w:t>
      </w:r>
    </w:p>
    <w:p w14:paraId="2FC6F12B" w14:textId="77777777" w:rsidR="00E803F5" w:rsidRPr="00E803F5" w:rsidRDefault="00E803F5" w:rsidP="00E803F5">
      <w:r w:rsidRPr="00E803F5">
        <w:rPr>
          <w:b/>
          <w:bCs/>
        </w:rPr>
        <w:t>OUI</w:t>
      </w:r>
      <w:r w:rsidRPr="00E803F5">
        <w:t>.</w:t>
      </w:r>
    </w:p>
    <w:p w14:paraId="7E1ED41C" w14:textId="77777777" w:rsidR="00E803F5" w:rsidRPr="00E803F5" w:rsidRDefault="00E803F5" w:rsidP="00E803F5">
      <w:r w:rsidRPr="00E803F5">
        <w:rPr>
          <w:b/>
          <w:bCs/>
        </w:rPr>
        <w:t>Cookies de Publicité/Tiers</w:t>
      </w:r>
    </w:p>
    <w:p w14:paraId="7FBC4009" w14:textId="77777777" w:rsidR="00E803F5" w:rsidRPr="00E803F5" w:rsidRDefault="00E803F5" w:rsidP="00E803F5">
      <w:r w:rsidRPr="00E803F5">
        <w:t>Utilisés pour afficher de la publicité ciblée et personnaliser les messages marketing.</w:t>
      </w:r>
    </w:p>
    <w:p w14:paraId="73F1A1DC" w14:textId="77777777" w:rsidR="00E803F5" w:rsidRPr="00E803F5" w:rsidRDefault="00E803F5" w:rsidP="00E803F5">
      <w:r w:rsidRPr="00E803F5">
        <w:rPr>
          <w:b/>
          <w:bCs/>
        </w:rPr>
        <w:t>OUI</w:t>
      </w:r>
      <w:r w:rsidRPr="00E803F5">
        <w:t>.</w:t>
      </w:r>
    </w:p>
    <w:p w14:paraId="17DB7A39" w14:textId="77777777" w:rsidR="00E803F5" w:rsidRPr="00E803F5" w:rsidRDefault="00E803F5" w:rsidP="00E803F5">
      <w:r w:rsidRPr="00E803F5">
        <w:rPr>
          <w:b/>
          <w:bCs/>
        </w:rPr>
        <w:t>Article 4 – Gestion des Cookies par le Client</w:t>
      </w:r>
    </w:p>
    <w:p w14:paraId="59EC9594" w14:textId="77777777" w:rsidR="00E803F5" w:rsidRPr="00E803F5" w:rsidRDefault="00E803F5" w:rsidP="00E803F5">
      <w:r w:rsidRPr="00E803F5">
        <w:t>En plus de l'outil de gestion des cookies du Site, le Client peut configurer son logiciel de navigation pour désactiver l'utilisation des cookies (cela pourrait cependant dégrader certaines fonctionnalités du Site). Les instructions se trouvent généralement dans le menu "Aide" ou "Préférences" du navigateur.</w:t>
      </w:r>
    </w:p>
    <w:p w14:paraId="716AE250" w14:textId="77777777" w:rsidR="002B2209" w:rsidRDefault="002B2209"/>
    <w:sectPr w:rsidR="002B2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BBC"/>
    <w:multiLevelType w:val="multilevel"/>
    <w:tmpl w:val="0CD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64529"/>
    <w:multiLevelType w:val="multilevel"/>
    <w:tmpl w:val="CFA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45903"/>
    <w:multiLevelType w:val="multilevel"/>
    <w:tmpl w:val="3432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30BD1"/>
    <w:multiLevelType w:val="multilevel"/>
    <w:tmpl w:val="040A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E0B62"/>
    <w:multiLevelType w:val="multilevel"/>
    <w:tmpl w:val="9EBE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9B1E68"/>
    <w:multiLevelType w:val="multilevel"/>
    <w:tmpl w:val="5618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838075">
    <w:abstractNumId w:val="1"/>
  </w:num>
  <w:num w:numId="2" w16cid:durableId="133059582">
    <w:abstractNumId w:val="0"/>
  </w:num>
  <w:num w:numId="3" w16cid:durableId="1024398945">
    <w:abstractNumId w:val="5"/>
  </w:num>
  <w:num w:numId="4" w16cid:durableId="600337673">
    <w:abstractNumId w:val="3"/>
  </w:num>
  <w:num w:numId="5" w16cid:durableId="1228801348">
    <w:abstractNumId w:val="4"/>
  </w:num>
  <w:num w:numId="6" w16cid:durableId="135588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F5"/>
    <w:rsid w:val="002B2209"/>
    <w:rsid w:val="00302E51"/>
    <w:rsid w:val="004E1FE9"/>
    <w:rsid w:val="007E093B"/>
    <w:rsid w:val="00A334C9"/>
    <w:rsid w:val="00A8499C"/>
    <w:rsid w:val="00AF0131"/>
    <w:rsid w:val="00D80D81"/>
    <w:rsid w:val="00D91AC8"/>
    <w:rsid w:val="00E803F5"/>
    <w:rsid w:val="00ED6AB1"/>
    <w:rsid w:val="00F16180"/>
    <w:rsid w:val="00F60B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0266"/>
  <w15:chartTrackingRefBased/>
  <w15:docId w15:val="{BBD58292-5CE0-4C57-BAE2-522E6D7C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0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0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03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03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03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03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03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03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03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03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03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03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03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03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03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03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03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03F5"/>
    <w:rPr>
      <w:rFonts w:eastAsiaTheme="majorEastAsia" w:cstheme="majorBidi"/>
      <w:color w:val="272727" w:themeColor="text1" w:themeTint="D8"/>
    </w:rPr>
  </w:style>
  <w:style w:type="paragraph" w:styleId="Titre">
    <w:name w:val="Title"/>
    <w:basedOn w:val="Normal"/>
    <w:next w:val="Normal"/>
    <w:link w:val="TitreCar"/>
    <w:uiPriority w:val="10"/>
    <w:qFormat/>
    <w:rsid w:val="00E80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03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03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03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03F5"/>
    <w:pPr>
      <w:spacing w:before="160"/>
      <w:jc w:val="center"/>
    </w:pPr>
    <w:rPr>
      <w:i/>
      <w:iCs/>
      <w:color w:val="404040" w:themeColor="text1" w:themeTint="BF"/>
    </w:rPr>
  </w:style>
  <w:style w:type="character" w:customStyle="1" w:styleId="CitationCar">
    <w:name w:val="Citation Car"/>
    <w:basedOn w:val="Policepardfaut"/>
    <w:link w:val="Citation"/>
    <w:uiPriority w:val="29"/>
    <w:rsid w:val="00E803F5"/>
    <w:rPr>
      <w:i/>
      <w:iCs/>
      <w:color w:val="404040" w:themeColor="text1" w:themeTint="BF"/>
    </w:rPr>
  </w:style>
  <w:style w:type="paragraph" w:styleId="Paragraphedeliste">
    <w:name w:val="List Paragraph"/>
    <w:basedOn w:val="Normal"/>
    <w:uiPriority w:val="34"/>
    <w:qFormat/>
    <w:rsid w:val="00E803F5"/>
    <w:pPr>
      <w:ind w:left="720"/>
      <w:contextualSpacing/>
    </w:pPr>
  </w:style>
  <w:style w:type="character" w:styleId="Accentuationintense">
    <w:name w:val="Intense Emphasis"/>
    <w:basedOn w:val="Policepardfaut"/>
    <w:uiPriority w:val="21"/>
    <w:qFormat/>
    <w:rsid w:val="00E803F5"/>
    <w:rPr>
      <w:i/>
      <w:iCs/>
      <w:color w:val="0F4761" w:themeColor="accent1" w:themeShade="BF"/>
    </w:rPr>
  </w:style>
  <w:style w:type="paragraph" w:styleId="Citationintense">
    <w:name w:val="Intense Quote"/>
    <w:basedOn w:val="Normal"/>
    <w:next w:val="Normal"/>
    <w:link w:val="CitationintenseCar"/>
    <w:uiPriority w:val="30"/>
    <w:qFormat/>
    <w:rsid w:val="00E80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03F5"/>
    <w:rPr>
      <w:i/>
      <w:iCs/>
      <w:color w:val="0F4761" w:themeColor="accent1" w:themeShade="BF"/>
    </w:rPr>
  </w:style>
  <w:style w:type="character" w:styleId="Rfrenceintense">
    <w:name w:val="Intense Reference"/>
    <w:basedOn w:val="Policepardfaut"/>
    <w:uiPriority w:val="32"/>
    <w:qFormat/>
    <w:rsid w:val="00E803F5"/>
    <w:rPr>
      <w:b/>
      <w:bCs/>
      <w:smallCaps/>
      <w:color w:val="0F4761" w:themeColor="accent1" w:themeShade="BF"/>
      <w:spacing w:val="5"/>
    </w:rPr>
  </w:style>
  <w:style w:type="character" w:styleId="Lienhypertexte">
    <w:name w:val="Hyperlink"/>
    <w:basedOn w:val="Policepardfaut"/>
    <w:uiPriority w:val="99"/>
    <w:unhideWhenUsed/>
    <w:rsid w:val="00E803F5"/>
    <w:rPr>
      <w:color w:val="467886" w:themeColor="hyperlink"/>
      <w:u w:val="single"/>
    </w:rPr>
  </w:style>
  <w:style w:type="character" w:styleId="Mentionnonrsolue">
    <w:name w:val="Unresolved Mention"/>
    <w:basedOn w:val="Policepardfaut"/>
    <w:uiPriority w:val="99"/>
    <w:semiHidden/>
    <w:unhideWhenUsed/>
    <w:rsid w:val="00E8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5Bhttps://www.autoriteprotectiondonnees.be/%5D(https://www.autoriteprotectiondonnees.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797</Words>
  <Characters>4388</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perin</dc:creator>
  <cp:keywords/>
  <dc:description/>
  <cp:lastModifiedBy>stephanie perin</cp:lastModifiedBy>
  <cp:revision>7</cp:revision>
  <dcterms:created xsi:type="dcterms:W3CDTF">2025-12-21T15:30:00Z</dcterms:created>
  <dcterms:modified xsi:type="dcterms:W3CDTF">2026-01-04T09:51:00Z</dcterms:modified>
</cp:coreProperties>
</file>